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8F" w:rsidRDefault="00617A59" w:rsidP="006852AC">
      <w:r>
        <w:rPr>
          <w:noProof/>
          <w:lang w:val="it-IT" w:eastAsia="it-IT"/>
        </w:rPr>
        <w:pict>
          <v:shapetype id="_x0000_t202" coordsize="21600,21600" o:spt="202" path="m,l,21600r21600,l21600,xe">
            <v:stroke joinstyle="miter"/>
            <v:path gradientshapeok="t" o:connecttype="rect"/>
          </v:shapetype>
          <v:shape id="WordArt 5" o:spid="_x0000_s1030" type="#_x0000_t202" style="position:absolute;margin-left:22.9pt;margin-top:16.15pt;width:40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" filled="f" stroked="f">
            <o:lock v:ext="edit" shapetype="t"/>
            <v:textbox style="mso-fit-shape-to-text:t">
              <w:txbxContent>
                <w:p w:rsidR="00BF478F" w:rsidRPr="00AE4134" w:rsidRDefault="00BF478F" w:rsidP="00411C34">
                  <w:pPr>
                    <w:pStyle w:val="NormaleWeb"/>
                    <w:spacing w:before="0" w:beforeAutospacing="0" w:after="0" w:afterAutospacing="0"/>
                    <w:jc w:val="center"/>
                    <w:rPr>
                      <w:lang w:val="en-US"/>
                    </w:rPr>
                  </w:pPr>
                  <w:r w:rsidRPr="00AE4134">
                    <w:rPr>
                      <w:rFonts w:ascii="Garamond" w:hAnsi="Garamond"/>
                      <w:color w:val="000000"/>
                      <w:sz w:val="40"/>
                      <w:szCs w:val="40"/>
                      <w:lang w:val="en-US"/>
                    </w:rPr>
                    <w:t xml:space="preserve">Lesson Plan based on LTT activities in </w:t>
                  </w:r>
                  <w:proofErr w:type="spellStart"/>
                  <w:smartTag w:uri="urn:schemas-microsoft-com:office:smarttags" w:element="place">
                    <w:smartTag w:uri="urn:schemas-microsoft-com:office:smarttags" w:element="City">
                      <w:r w:rsidRPr="00AE4134">
                        <w:rPr>
                          <w:rFonts w:ascii="Garamond" w:hAnsi="Garamond"/>
                          <w:color w:val="000000"/>
                          <w:sz w:val="40"/>
                          <w:szCs w:val="40"/>
                          <w:lang w:val="en-US"/>
                        </w:rPr>
                        <w:t>Carlentini</w:t>
                      </w:r>
                    </w:smartTag>
                    <w:proofErr w:type="spellEnd"/>
                    <w:r w:rsidRPr="00AE4134">
                      <w:rPr>
                        <w:rFonts w:ascii="Garamond" w:hAnsi="Garamond"/>
                        <w:color w:val="000000"/>
                        <w:sz w:val="40"/>
                        <w:szCs w:val="40"/>
                        <w:lang w:val="en-US"/>
                      </w:rPr>
                      <w:t xml:space="preserve">, </w:t>
                    </w:r>
                    <w:smartTag w:uri="urn:schemas-microsoft-com:office:smarttags" w:element="place">
                      <w:r w:rsidRPr="00AE4134">
                        <w:rPr>
                          <w:rFonts w:ascii="Garamond" w:hAnsi="Garamond"/>
                          <w:color w:val="000000"/>
                          <w:sz w:val="40"/>
                          <w:szCs w:val="40"/>
                          <w:lang w:val="en-US"/>
                        </w:rPr>
                        <w:t>Italy</w:t>
                      </w:r>
                    </w:smartTag>
                  </w:smartTag>
                </w:p>
              </w:txbxContent>
            </v:textbox>
          </v:shape>
        </w:pict>
      </w:r>
    </w:p>
    <w:p w:rsidR="00BF478F" w:rsidRDefault="00BF478F" w:rsidP="006852AC"/>
    <w:tbl>
      <w:tblPr>
        <w:tblpPr w:leftFromText="180" w:rightFromText="180" w:vertAnchor="page" w:horzAnchor="margin" w:tblpXSpec="center" w:tblpY="2757"/>
        <w:tblW w:w="9638" w:type="dxa"/>
        <w:tblLayout w:type="fixed"/>
        <w:tblCellMar>
          <w:left w:w="10" w:type="dxa"/>
          <w:right w:w="10" w:type="dxa"/>
        </w:tblCellMar>
        <w:tblLook w:val="0000"/>
      </w:tblPr>
      <w:tblGrid>
        <w:gridCol w:w="1756"/>
        <w:gridCol w:w="3063"/>
        <w:gridCol w:w="1757"/>
        <w:gridCol w:w="3062"/>
      </w:tblGrid>
      <w:tr w:rsidR="00BF478F" w:rsidRPr="002B7DF4" w:rsidTr="00510C70">
        <w:tc>
          <w:tcPr>
            <w:tcW w:w="481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BF478F" w:rsidRPr="00063390" w:rsidRDefault="00BF478F" w:rsidP="00510C70">
            <w:pPr>
              <w:pStyle w:val="TableContents"/>
              <w:rPr>
                <w:rFonts w:ascii="Times New Roman" w:hAnsi="Times New Roman" w:cs="Times New Roman"/>
              </w:rPr>
            </w:pPr>
            <w:r w:rsidRPr="00063390">
              <w:rPr>
                <w:rFonts w:ascii="Times New Roman" w:hAnsi="Times New Roman" w:cs="Times New Roman"/>
                <w:b/>
              </w:rPr>
              <w:t>Title</w:t>
            </w:r>
            <w:r w:rsidRPr="00063390">
              <w:rPr>
                <w:rFonts w:ascii="Times New Roman" w:hAnsi="Times New Roman" w:cs="Times New Roman"/>
              </w:rPr>
              <w:t xml:space="preserve">: </w:t>
            </w:r>
            <w:r>
              <w:rPr>
                <w:rFonts w:ascii="Times New Roman" w:hAnsi="Times New Roman" w:cs="Times New Roman"/>
              </w:rPr>
              <w:t>Let’s coding together</w:t>
            </w:r>
          </w:p>
        </w:tc>
        <w:tc>
          <w:tcPr>
            <w:tcW w:w="481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F478F" w:rsidRPr="00063390" w:rsidRDefault="00BF478F" w:rsidP="00510C70">
            <w:pPr>
              <w:pStyle w:val="TableContents"/>
              <w:rPr>
                <w:rFonts w:ascii="Times New Roman" w:hAnsi="Times New Roman" w:cs="Times New Roman"/>
              </w:rPr>
            </w:pPr>
            <w:r w:rsidRPr="00063390">
              <w:rPr>
                <w:rFonts w:ascii="Times New Roman" w:hAnsi="Times New Roman" w:cs="Times New Roman"/>
                <w:b/>
              </w:rPr>
              <w:t>Subject</w:t>
            </w:r>
            <w:r>
              <w:rPr>
                <w:rFonts w:ascii="Times New Roman" w:hAnsi="Times New Roman" w:cs="Times New Roman"/>
                <w:b/>
              </w:rPr>
              <w:t>s</w:t>
            </w:r>
            <w:r w:rsidRPr="00063390">
              <w:rPr>
                <w:rFonts w:ascii="Times New Roman" w:hAnsi="Times New Roman" w:cs="Times New Roman"/>
              </w:rPr>
              <w:t>:</w:t>
            </w:r>
            <w:r>
              <w:rPr>
                <w:rFonts w:ascii="Times New Roman" w:hAnsi="Times New Roman" w:cs="Times New Roman"/>
              </w:rPr>
              <w:t xml:space="preserve"> maths, technology</w:t>
            </w:r>
          </w:p>
        </w:tc>
      </w:tr>
      <w:tr w:rsidR="00BF478F" w:rsidRPr="002B7DF4" w:rsidTr="00063390">
        <w:tc>
          <w:tcPr>
            <w:tcW w:w="17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F478F" w:rsidRPr="00063390" w:rsidRDefault="00BF478F" w:rsidP="00063390">
            <w:pPr>
              <w:pStyle w:val="TableContents"/>
              <w:rPr>
                <w:rFonts w:ascii="Times New Roman" w:hAnsi="Times New Roman" w:cs="Times New Roman"/>
                <w:b/>
              </w:rPr>
            </w:pPr>
            <w:r w:rsidRPr="00063390">
              <w:rPr>
                <w:rFonts w:ascii="Times New Roman" w:hAnsi="Times New Roman" w:cs="Times New Roman"/>
                <w:b/>
              </w:rPr>
              <w:t>Age:</w:t>
            </w:r>
          </w:p>
        </w:tc>
        <w:tc>
          <w:tcPr>
            <w:tcW w:w="4820" w:type="dxa"/>
            <w:gridSpan w:val="2"/>
            <w:tcBorders>
              <w:top w:val="single" w:sz="2" w:space="0" w:color="000000"/>
              <w:left w:val="single" w:sz="2" w:space="0" w:color="000000"/>
              <w:bottom w:val="single" w:sz="2" w:space="0" w:color="000000"/>
              <w:right w:val="single" w:sz="2" w:space="0" w:color="000000"/>
            </w:tcBorders>
          </w:tcPr>
          <w:p w:rsidR="00BF478F" w:rsidRPr="00063390" w:rsidRDefault="00BF478F" w:rsidP="00063390">
            <w:pPr>
              <w:pStyle w:val="TableContents"/>
              <w:rPr>
                <w:rFonts w:ascii="Times New Roman" w:hAnsi="Times New Roman" w:cs="Times New Roman"/>
                <w:b/>
              </w:rPr>
            </w:pPr>
            <w:r w:rsidRPr="00063390">
              <w:rPr>
                <w:rFonts w:ascii="Times New Roman" w:hAnsi="Times New Roman" w:cs="Times New Roman"/>
                <w:b/>
              </w:rPr>
              <w:t>Teache</w:t>
            </w:r>
            <w:r>
              <w:rPr>
                <w:rFonts w:ascii="Times New Roman" w:hAnsi="Times New Roman" w:cs="Times New Roman"/>
                <w:b/>
              </w:rPr>
              <w:t>rs’</w:t>
            </w:r>
            <w:r w:rsidRPr="00063390">
              <w:rPr>
                <w:rFonts w:ascii="Times New Roman" w:hAnsi="Times New Roman" w:cs="Times New Roman"/>
                <w:b/>
              </w:rPr>
              <w:t xml:space="preserve"> name</w:t>
            </w:r>
            <w:r>
              <w:rPr>
                <w:rFonts w:ascii="Times New Roman" w:hAnsi="Times New Roman" w:cs="Times New Roman"/>
                <w:b/>
              </w:rPr>
              <w:t>s</w:t>
            </w:r>
            <w:r w:rsidRPr="00063390">
              <w:rPr>
                <w:rFonts w:ascii="Times New Roman" w:hAnsi="Times New Roman" w:cs="Times New Roman"/>
                <w:b/>
              </w:rPr>
              <w:t>:</w:t>
            </w:r>
            <w:r>
              <w:rPr>
                <w:rFonts w:ascii="Times New Roman" w:hAnsi="Times New Roman" w:cs="Times New Roman"/>
                <w:b/>
              </w:rPr>
              <w:t xml:space="preserve"> Melinda Scalisi, Veronica Buda</w:t>
            </w:r>
          </w:p>
        </w:tc>
        <w:tc>
          <w:tcPr>
            <w:tcW w:w="3062" w:type="dxa"/>
            <w:tcBorders>
              <w:top w:val="single" w:sz="2" w:space="0" w:color="000000"/>
              <w:left w:val="single" w:sz="2" w:space="0" w:color="000000"/>
              <w:bottom w:val="single" w:sz="2" w:space="0" w:color="000000"/>
              <w:right w:val="single" w:sz="2" w:space="0" w:color="000000"/>
            </w:tcBorders>
          </w:tcPr>
          <w:p w:rsidR="00BF478F" w:rsidRPr="00063390" w:rsidRDefault="00BF478F" w:rsidP="00063390">
            <w:pPr>
              <w:pStyle w:val="TableContents"/>
              <w:rPr>
                <w:rFonts w:ascii="Times New Roman" w:hAnsi="Times New Roman" w:cs="Times New Roman"/>
                <w:b/>
              </w:rPr>
            </w:pPr>
            <w:r>
              <w:rPr>
                <w:rFonts w:ascii="Times New Roman" w:hAnsi="Times New Roman" w:cs="Times New Roman"/>
                <w:b/>
              </w:rPr>
              <w:t>Countr</w:t>
            </w:r>
            <w:r w:rsidRPr="00063390">
              <w:rPr>
                <w:rFonts w:ascii="Times New Roman" w:hAnsi="Times New Roman" w:cs="Times New Roman"/>
                <w:b/>
              </w:rPr>
              <w:t>y:</w:t>
            </w:r>
            <w:r>
              <w:rPr>
                <w:rFonts w:ascii="Times New Roman" w:hAnsi="Times New Roman" w:cs="Times New Roman"/>
                <w:b/>
              </w:rPr>
              <w:t xml:space="preserve"> Italy</w:t>
            </w:r>
          </w:p>
        </w:tc>
      </w:tr>
      <w:tr w:rsidR="00BF478F" w:rsidRPr="00164067" w:rsidTr="00510C70">
        <w:tc>
          <w:tcPr>
            <w:tcW w:w="1756" w:type="dxa"/>
            <w:tcBorders>
              <w:left w:val="single" w:sz="2" w:space="0" w:color="000000"/>
              <w:bottom w:val="single" w:sz="2" w:space="0" w:color="000000"/>
            </w:tcBorders>
            <w:tcMar>
              <w:top w:w="55" w:type="dxa"/>
              <w:left w:w="55" w:type="dxa"/>
              <w:bottom w:w="55" w:type="dxa"/>
              <w:right w:w="55" w:type="dxa"/>
            </w:tcMar>
          </w:tcPr>
          <w:p w:rsidR="00BF478F" w:rsidRPr="00332F88" w:rsidRDefault="00BF478F" w:rsidP="00510C70">
            <w:pPr>
              <w:pStyle w:val="TableContents"/>
              <w:rPr>
                <w:rFonts w:ascii="Times New Roman" w:hAnsi="Times New Roman" w:cs="Times New Roman"/>
              </w:rPr>
            </w:pPr>
            <w:r w:rsidRPr="00332F88">
              <w:rPr>
                <w:rFonts w:ascii="Times New Roman" w:hAnsi="Times New Roman" w:cs="Times New Roman"/>
              </w:rPr>
              <w:t>Objectives</w:t>
            </w:r>
          </w:p>
        </w:tc>
        <w:tc>
          <w:tcPr>
            <w:tcW w:w="7882"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F478F" w:rsidRPr="00164067" w:rsidRDefault="00BF478F" w:rsidP="00AA2185">
            <w:pPr>
              <w:pStyle w:val="Textbody"/>
              <w:spacing w:after="165"/>
            </w:pPr>
            <w:r w:rsidRPr="00164067">
              <w:rPr>
                <w:rFonts w:ascii="&amp;quot" w:hAnsi="&amp;quot"/>
              </w:rPr>
              <w:t xml:space="preserve">The motivations of this educational path arise from the objective of making the "development of computational thinking" possible, through the </w:t>
            </w:r>
            <w:r w:rsidRPr="00D254CD">
              <w:rPr>
                <w:rFonts w:ascii="&amp;quot" w:hAnsi="&amp;quot"/>
                <w:u w:val="single"/>
              </w:rPr>
              <w:t>Code.org</w:t>
            </w:r>
            <w:r w:rsidRPr="00164067">
              <w:rPr>
                <w:rFonts w:ascii="&amp;quot" w:hAnsi="&amp;quot"/>
              </w:rPr>
              <w:t xml:space="preserve"> platform</w:t>
            </w:r>
            <w:r>
              <w:rPr>
                <w:rFonts w:ascii="&amp;quot" w:hAnsi="&amp;quot"/>
              </w:rPr>
              <w:t>,</w:t>
            </w:r>
            <w:r w:rsidRPr="00164067">
              <w:rPr>
                <w:rFonts w:ascii="&amp;quot" w:hAnsi="&amp;quot"/>
              </w:rPr>
              <w:t xml:space="preserve"> and promoting the ability to apply the CODING operating methods across all the disciplines or problematic situations of</w:t>
            </w:r>
            <w:r w:rsidRPr="00164067">
              <w:rPr>
                <w:rFonts w:ascii="Arial" w:hAnsi="Arial" w:cs="Arial"/>
              </w:rPr>
              <w:t xml:space="preserve"> </w:t>
            </w:r>
            <w:r>
              <w:rPr>
                <w:rFonts w:ascii="&amp;quot" w:hAnsi="&amp;quot"/>
              </w:rPr>
              <w:t xml:space="preserve">everyday life. </w:t>
            </w:r>
            <w:r w:rsidRPr="00164067">
              <w:rPr>
                <w:rFonts w:ascii="&amp;quot" w:hAnsi="&amp;quot"/>
              </w:rPr>
              <w:t>CODING is the most effective and fun</w:t>
            </w:r>
            <w:r>
              <w:rPr>
                <w:rFonts w:ascii="&amp;quot" w:hAnsi="&amp;quot"/>
              </w:rPr>
              <w:t>ny</w:t>
            </w:r>
            <w:r w:rsidRPr="00164067">
              <w:rPr>
                <w:rFonts w:ascii="&amp;quot" w:hAnsi="&amp;quot"/>
              </w:rPr>
              <w:t xml:space="preserve"> way to develop computational thinking.</w:t>
            </w:r>
            <w:r w:rsidRPr="00164067">
              <w:rPr>
                <w:rFonts w:ascii="Arial" w:hAnsi="Arial" w:cs="Arial"/>
              </w:rPr>
              <w:t xml:space="preserve"> </w:t>
            </w:r>
            <w:r w:rsidRPr="00164067">
              <w:rPr>
                <w:rFonts w:ascii="&amp;quot" w:hAnsi="&amp;quot"/>
              </w:rPr>
              <w:t>It is the tool that allows us to move from an idea to a process to achieve it, a tool that helps us formulate thoughts that are</w:t>
            </w:r>
            <w:r>
              <w:rPr>
                <w:rFonts w:ascii="&amp;quot" w:hAnsi="&amp;quot"/>
              </w:rPr>
              <w:t xml:space="preserve"> directly CONSTRUCTIVE, that is</w:t>
            </w:r>
            <w:r w:rsidRPr="00164067">
              <w:rPr>
                <w:rFonts w:ascii="&amp;quot" w:hAnsi="&amp;quot"/>
              </w:rPr>
              <w:t xml:space="preserve"> to "put together" a series of fundamental steps that describe a procedure to make our own</w:t>
            </w:r>
            <w:r w:rsidRPr="00164067">
              <w:rPr>
                <w:rFonts w:ascii="Arial" w:hAnsi="Arial" w:cs="Arial"/>
              </w:rPr>
              <w:t xml:space="preserve"> </w:t>
            </w:r>
            <w:r w:rsidRPr="00164067">
              <w:rPr>
                <w:rFonts w:ascii="&amp;quot" w:hAnsi="&amp;quot"/>
              </w:rPr>
              <w:t>ideas or solve our problems of whatever nature.</w:t>
            </w:r>
            <w:r w:rsidRPr="00164067">
              <w:t xml:space="preserve"> </w:t>
            </w:r>
            <w:r w:rsidRPr="00164067">
              <w:rPr>
                <w:rFonts w:ascii="&amp;quot" w:hAnsi="&amp;quot"/>
              </w:rPr>
              <w:t>The adoption of CODING as an interdisciplinary tool favo</w:t>
            </w:r>
            <w:r>
              <w:rPr>
                <w:rFonts w:ascii="&amp;quot" w:hAnsi="&amp;quot"/>
              </w:rPr>
              <w:t>u</w:t>
            </w:r>
            <w:r w:rsidRPr="00164067">
              <w:rPr>
                <w:rFonts w:ascii="&amp;quot" w:hAnsi="&amp;quot"/>
              </w:rPr>
              <w:t>rs the process of informal acquisition of the programming language that is made possible by the very nature of the techniques and tools of CODING. In particular it will be possible to allow students to use immediately the most important concepts that are the basis of CODING and computational thinking, even without having to</w:t>
            </w:r>
            <w:r>
              <w:rPr>
                <w:rFonts w:ascii="&amp;quot" w:hAnsi="&amp;quot"/>
              </w:rPr>
              <w:t xml:space="preserve"> first study them theoretically</w:t>
            </w:r>
            <w:r w:rsidRPr="00164067">
              <w:rPr>
                <w:rFonts w:ascii="&amp;quot" w:hAnsi="&amp;quot"/>
              </w:rPr>
              <w:t>.</w:t>
            </w:r>
            <w:r w:rsidRPr="00164067">
              <w:t xml:space="preserve"> </w:t>
            </w:r>
          </w:p>
          <w:p w:rsidR="00BF478F" w:rsidRPr="00164067" w:rsidRDefault="00BF478F" w:rsidP="00306CE8">
            <w:pPr>
              <w:pStyle w:val="Textbody"/>
              <w:spacing w:after="165"/>
              <w:rPr>
                <w:rFonts w:ascii="&amp;quot" w:hAnsi="&amp;quot"/>
              </w:rPr>
            </w:pPr>
            <w:r w:rsidRPr="00164067">
              <w:rPr>
                <w:rFonts w:ascii="&amp;quot" w:hAnsi="&amp;quot"/>
              </w:rPr>
              <w:t xml:space="preserve">The first approach of the pupils with the Coding were unplugged activities that the teachers proposed them in traditional classroom teaching. </w:t>
            </w:r>
            <w:r>
              <w:rPr>
                <w:rFonts w:ascii="&amp;quot" w:hAnsi="&amp;quot"/>
              </w:rPr>
              <w:t>T</w:t>
            </w:r>
            <w:r w:rsidRPr="00164067">
              <w:rPr>
                <w:rFonts w:ascii="&amp;quot" w:hAnsi="&amp;quot"/>
              </w:rPr>
              <w:t>he students have the following prerequisites:</w:t>
            </w:r>
          </w:p>
          <w:p w:rsidR="00BF478F" w:rsidRPr="00164067" w:rsidRDefault="00BF478F" w:rsidP="00306CE8">
            <w:pPr>
              <w:pStyle w:val="Textbody"/>
              <w:spacing w:after="165"/>
              <w:rPr>
                <w:rFonts w:ascii="&amp;quot" w:hAnsi="&amp;quot"/>
              </w:rPr>
            </w:pPr>
            <w:r w:rsidRPr="00164067">
              <w:rPr>
                <w:rFonts w:ascii="&amp;quot" w:hAnsi="&amp;quot"/>
              </w:rPr>
              <w:t>• Perceive and communicate one's position and that of objects in physical space.</w:t>
            </w:r>
          </w:p>
          <w:p w:rsidR="00BF478F" w:rsidRPr="00164067" w:rsidRDefault="00BF478F" w:rsidP="00306CE8">
            <w:pPr>
              <w:pStyle w:val="Textbody"/>
              <w:spacing w:after="165"/>
              <w:rPr>
                <w:rFonts w:ascii="&amp;quot" w:hAnsi="&amp;quot"/>
              </w:rPr>
            </w:pPr>
            <w:r w:rsidRPr="00164067">
              <w:rPr>
                <w:rFonts w:ascii="&amp;quot" w:hAnsi="&amp;quot"/>
              </w:rPr>
              <w:t>• Perform routes, represent them graphically and record them.</w:t>
            </w:r>
          </w:p>
          <w:p w:rsidR="00BF478F" w:rsidRPr="00164067" w:rsidRDefault="00BF478F" w:rsidP="00306CE8">
            <w:pPr>
              <w:pStyle w:val="Textbody"/>
              <w:spacing w:after="165"/>
              <w:rPr>
                <w:rFonts w:ascii="&amp;quot" w:hAnsi="&amp;quot"/>
              </w:rPr>
            </w:pPr>
            <w:r w:rsidRPr="00164067">
              <w:rPr>
                <w:rFonts w:ascii="&amp;quot" w:hAnsi="&amp;quot"/>
              </w:rPr>
              <w:t>• Use simple digital learning materials.</w:t>
            </w:r>
          </w:p>
          <w:p w:rsidR="00BF478F" w:rsidRPr="00164067" w:rsidRDefault="00BF478F" w:rsidP="00E321AA">
            <w:pPr>
              <w:pStyle w:val="Textbody"/>
              <w:spacing w:after="165"/>
              <w:rPr>
                <w:rFonts w:ascii="&amp;quot" w:hAnsi="&amp;quot"/>
              </w:rPr>
            </w:pPr>
            <w:r>
              <w:rPr>
                <w:rFonts w:ascii="&amp;quot" w:hAnsi="&amp;quot"/>
              </w:rPr>
              <w:t>CLASSES 1</w:t>
            </w:r>
            <w:r w:rsidRPr="00164067">
              <w:rPr>
                <w:rFonts w:ascii="&amp;quot" w:hAnsi="&amp;quot"/>
              </w:rPr>
              <w:t>A / 5D</w:t>
            </w:r>
          </w:p>
          <w:p w:rsidR="00BF478F" w:rsidRPr="00164067" w:rsidRDefault="00BF478F" w:rsidP="00E321AA">
            <w:pPr>
              <w:pStyle w:val="Textbody"/>
              <w:spacing w:after="165"/>
              <w:rPr>
                <w:rFonts w:ascii="&amp;quot" w:hAnsi="&amp;quot"/>
              </w:rPr>
            </w:pPr>
            <w:r w:rsidRPr="00164067">
              <w:rPr>
                <w:rFonts w:ascii="&amp;quot" w:hAnsi="&amp;quot"/>
              </w:rPr>
              <w:t>From the perspective of the didactic scaffolding strategy, a first-class student was assigned to each fifth-grade student (tutor). The scaffolding is applied to help and support a child during hi</w:t>
            </w:r>
            <w:r>
              <w:rPr>
                <w:rFonts w:ascii="&amp;quot" w:hAnsi="&amp;quot"/>
              </w:rPr>
              <w:t>s learning process, especially when he has to p</w:t>
            </w:r>
            <w:r w:rsidRPr="00164067">
              <w:rPr>
                <w:rFonts w:ascii="&amp;quot" w:hAnsi="&amp;quot"/>
              </w:rPr>
              <w:t>erform a difficult task to complete in total independence.</w:t>
            </w:r>
            <w:r>
              <w:rPr>
                <w:rFonts w:ascii="&amp;quot" w:hAnsi="&amp;quot"/>
              </w:rPr>
              <w:t xml:space="preserve"> T</w:t>
            </w:r>
            <w:r w:rsidRPr="00164067">
              <w:rPr>
                <w:rFonts w:ascii="&amp;quot" w:hAnsi="&amp;quot"/>
              </w:rPr>
              <w:t xml:space="preserve">he tutor has not only the task of transmitting theoretical information but also of offering support on an emotional and cognitive level. The virtual class </w:t>
            </w:r>
            <w:r>
              <w:rPr>
                <w:rFonts w:ascii="&amp;quot" w:hAnsi="&amp;quot"/>
              </w:rPr>
              <w:t xml:space="preserve">which </w:t>
            </w:r>
            <w:r w:rsidRPr="00164067">
              <w:rPr>
                <w:rFonts w:ascii="&amp;quot" w:hAnsi="&amp;quot"/>
              </w:rPr>
              <w:t xml:space="preserve">was created on the </w:t>
            </w:r>
            <w:r w:rsidRPr="005F7881">
              <w:rPr>
                <w:rFonts w:ascii="&amp;quot" w:hAnsi="&amp;quot"/>
                <w:u w:val="single"/>
              </w:rPr>
              <w:t>Code.org</w:t>
            </w:r>
            <w:r w:rsidRPr="00164067">
              <w:rPr>
                <w:rFonts w:ascii="&amp;quot" w:hAnsi="&amp;quot"/>
              </w:rPr>
              <w:t xml:space="preserve"> digital platform</w:t>
            </w:r>
            <w:r>
              <w:rPr>
                <w:rFonts w:ascii="&amp;quot" w:hAnsi="&amp;quot"/>
              </w:rPr>
              <w:t xml:space="preserve"> consists</w:t>
            </w:r>
            <w:r w:rsidRPr="00164067">
              <w:rPr>
                <w:rFonts w:ascii="&amp;quot" w:hAnsi="&amp;quot"/>
              </w:rPr>
              <w:t xml:space="preserve"> of 10 </w:t>
            </w:r>
            <w:r w:rsidRPr="00164067">
              <w:rPr>
                <w:rFonts w:ascii="&amp;quot" w:hAnsi="&amp;quot"/>
              </w:rPr>
              <w:lastRenderedPageBreak/>
              <w:t>students from the first class and 10 students from the fifth class. Each student has a personal account with a password. The students will carry out the activities proposed by the Course 1 of the platform working in pairs.</w:t>
            </w:r>
          </w:p>
          <w:p w:rsidR="00BF478F" w:rsidRPr="00164067" w:rsidRDefault="00BF478F" w:rsidP="00E321AA">
            <w:pPr>
              <w:pStyle w:val="Textbody"/>
              <w:spacing w:after="165"/>
              <w:rPr>
                <w:rFonts w:ascii="&amp;quot" w:hAnsi="&amp;quot"/>
              </w:rPr>
            </w:pPr>
            <w:r w:rsidRPr="00164067">
              <w:rPr>
                <w:rFonts w:ascii="&amp;quot" w:hAnsi="&amp;quot"/>
              </w:rPr>
              <w:t>DISCIPLINES INVOLVED</w:t>
            </w:r>
          </w:p>
          <w:p w:rsidR="00BF478F" w:rsidRPr="00164067" w:rsidRDefault="00BF478F" w:rsidP="00E321AA">
            <w:pPr>
              <w:pStyle w:val="Textbody"/>
              <w:spacing w:after="165"/>
              <w:rPr>
                <w:rFonts w:ascii="&amp;quot" w:hAnsi="&amp;quot"/>
              </w:rPr>
            </w:pPr>
            <w:r w:rsidRPr="00164067">
              <w:rPr>
                <w:rFonts w:ascii="&amp;quot" w:hAnsi="&amp;quot"/>
              </w:rPr>
              <w:t>1) TECHNOLOGY</w:t>
            </w:r>
          </w:p>
          <w:p w:rsidR="00BF478F" w:rsidRPr="00164067" w:rsidRDefault="00BF478F" w:rsidP="00E321AA">
            <w:pPr>
              <w:pStyle w:val="Textbody"/>
              <w:spacing w:after="165"/>
              <w:rPr>
                <w:rFonts w:ascii="&amp;quot" w:hAnsi="&amp;quot"/>
              </w:rPr>
            </w:pPr>
            <w:r w:rsidRPr="00164067">
              <w:rPr>
                <w:rFonts w:ascii="&amp;quot" w:hAnsi="&amp;quot"/>
              </w:rPr>
              <w:t>2) MATHEMATICS</w:t>
            </w:r>
          </w:p>
          <w:p w:rsidR="00BF478F" w:rsidRDefault="00BF478F" w:rsidP="00E321AA">
            <w:pPr>
              <w:pStyle w:val="Textbody"/>
              <w:spacing w:after="165"/>
              <w:rPr>
                <w:rFonts w:ascii="&amp;quot" w:hAnsi="&amp;quot"/>
              </w:rPr>
            </w:pPr>
          </w:p>
          <w:p w:rsidR="00BF478F" w:rsidRPr="00164067" w:rsidRDefault="00BF478F" w:rsidP="00E321AA">
            <w:pPr>
              <w:pStyle w:val="Textbody"/>
              <w:spacing w:after="165"/>
              <w:rPr>
                <w:rFonts w:ascii="&amp;quot" w:hAnsi="&amp;quot"/>
              </w:rPr>
            </w:pPr>
            <w:r w:rsidRPr="00164067">
              <w:rPr>
                <w:rFonts w:ascii="&amp;quot" w:hAnsi="&amp;quot"/>
              </w:rPr>
              <w:t>EUROPEAN KEY COMPETENCE N. 1</w:t>
            </w:r>
          </w:p>
          <w:p w:rsidR="00BF478F" w:rsidRPr="00164067" w:rsidRDefault="00BF478F" w:rsidP="00E321AA">
            <w:pPr>
              <w:pStyle w:val="Textbody"/>
              <w:spacing w:after="165"/>
              <w:rPr>
                <w:rFonts w:ascii="&amp;quot" w:hAnsi="&amp;quot"/>
              </w:rPr>
            </w:pPr>
            <w:r w:rsidRPr="00164067">
              <w:rPr>
                <w:rFonts w:ascii="&amp;quot" w:hAnsi="&amp;quot"/>
              </w:rPr>
              <w:t>Basic competence in mathematics and technology.</w:t>
            </w:r>
          </w:p>
          <w:p w:rsidR="00BF478F" w:rsidRPr="00164067" w:rsidRDefault="00BF478F" w:rsidP="00E321AA">
            <w:pPr>
              <w:pStyle w:val="Textbody"/>
              <w:spacing w:after="165"/>
              <w:rPr>
                <w:rFonts w:ascii="&amp;quot" w:hAnsi="&amp;quot"/>
              </w:rPr>
            </w:pPr>
            <w:r w:rsidRPr="00164067">
              <w:rPr>
                <w:rFonts w:ascii="&amp;quot" w:hAnsi="&amp;quot"/>
              </w:rPr>
              <w:t>Specific skills:</w:t>
            </w:r>
          </w:p>
          <w:p w:rsidR="00BF478F" w:rsidRPr="00164067" w:rsidRDefault="00BF478F" w:rsidP="00E321AA">
            <w:pPr>
              <w:pStyle w:val="Textbody"/>
              <w:spacing w:after="165"/>
              <w:rPr>
                <w:rFonts w:ascii="&amp;quot" w:hAnsi="&amp;quot"/>
              </w:rPr>
            </w:pPr>
            <w:r>
              <w:rPr>
                <w:rFonts w:ascii="&amp;quot" w:hAnsi="&amp;quot"/>
              </w:rPr>
              <w:t>- R</w:t>
            </w:r>
            <w:r w:rsidRPr="00164067">
              <w:rPr>
                <w:rFonts w:ascii="&amp;quot" w:hAnsi="&amp;quot"/>
              </w:rPr>
              <w:t>ecogni</w:t>
            </w:r>
            <w:r>
              <w:rPr>
                <w:rFonts w:ascii="&amp;quot" w:hAnsi="&amp;quot"/>
              </w:rPr>
              <w:t>tion</w:t>
            </w:r>
            <w:r w:rsidRPr="00164067">
              <w:rPr>
                <w:rFonts w:ascii="&amp;quot" w:hAnsi="&amp;quot"/>
              </w:rPr>
              <w:t xml:space="preserve"> and sol</w:t>
            </w:r>
            <w:r>
              <w:rPr>
                <w:rFonts w:ascii="&amp;quot" w:hAnsi="&amp;quot"/>
              </w:rPr>
              <w:t>ution of</w:t>
            </w:r>
            <w:r w:rsidRPr="00164067">
              <w:rPr>
                <w:rFonts w:ascii="&amp;quot" w:hAnsi="&amp;quot"/>
              </w:rPr>
              <w:t xml:space="preserve"> problems of various kinds, identifying the appropriate strategies and justifying the procedure followed.</w:t>
            </w:r>
          </w:p>
          <w:p w:rsidR="00BF478F" w:rsidRPr="00164067" w:rsidRDefault="00BF478F" w:rsidP="00E321AA">
            <w:pPr>
              <w:pStyle w:val="Textbody"/>
              <w:spacing w:after="165"/>
              <w:rPr>
                <w:rFonts w:ascii="&amp;quot" w:hAnsi="&amp;quot"/>
              </w:rPr>
            </w:pPr>
            <w:r>
              <w:rPr>
                <w:rFonts w:ascii="&amp;quot" w:hAnsi="&amp;quot"/>
              </w:rPr>
              <w:t>- Use of</w:t>
            </w:r>
            <w:r w:rsidRPr="00164067">
              <w:rPr>
                <w:rFonts w:ascii="&amp;quot" w:hAnsi="&amp;quot"/>
              </w:rPr>
              <w:t xml:space="preserve"> the most common technologies, identifying the potential applications.</w:t>
            </w:r>
          </w:p>
          <w:p w:rsidR="00BF478F" w:rsidRDefault="00BF478F" w:rsidP="00E321AA">
            <w:pPr>
              <w:pStyle w:val="Textbody"/>
              <w:spacing w:after="165"/>
              <w:rPr>
                <w:rFonts w:ascii="&amp;quot" w:hAnsi="&amp;quot"/>
              </w:rPr>
            </w:pPr>
            <w:r w:rsidRPr="00164067">
              <w:rPr>
                <w:rFonts w:ascii="&amp;quot" w:hAnsi="&amp;quot"/>
              </w:rPr>
              <w:t xml:space="preserve">EUROPEAN KEY SKILLS No.2 </w:t>
            </w:r>
          </w:p>
          <w:p w:rsidR="00BF478F" w:rsidRPr="00164067" w:rsidRDefault="00BF478F" w:rsidP="00E321AA">
            <w:pPr>
              <w:pStyle w:val="Textbody"/>
              <w:spacing w:after="165"/>
              <w:rPr>
                <w:rFonts w:ascii="&amp;quot" w:hAnsi="&amp;quot"/>
              </w:rPr>
            </w:pPr>
            <w:r w:rsidRPr="00164067">
              <w:rPr>
                <w:rFonts w:ascii="&amp;quot" w:hAnsi="&amp;quot"/>
              </w:rPr>
              <w:t>Digital competence</w:t>
            </w:r>
          </w:p>
          <w:p w:rsidR="00BF478F" w:rsidRPr="00164067" w:rsidRDefault="00BF478F" w:rsidP="00E321AA">
            <w:pPr>
              <w:pStyle w:val="Textbody"/>
              <w:spacing w:after="165"/>
              <w:rPr>
                <w:rFonts w:ascii="&amp;quot" w:hAnsi="&amp;quot"/>
              </w:rPr>
            </w:pPr>
            <w:r w:rsidRPr="00164067">
              <w:rPr>
                <w:rFonts w:ascii="&amp;quot" w:hAnsi="&amp;quot"/>
              </w:rPr>
              <w:t>Specific skills:</w:t>
            </w:r>
          </w:p>
          <w:p w:rsidR="00BF478F" w:rsidRPr="00164067" w:rsidRDefault="00BF478F" w:rsidP="00E321AA">
            <w:pPr>
              <w:pStyle w:val="Textbody"/>
              <w:spacing w:after="165"/>
              <w:rPr>
                <w:rFonts w:ascii="&amp;quot" w:hAnsi="&amp;quot"/>
              </w:rPr>
            </w:pPr>
            <w:r w:rsidRPr="00164067">
              <w:rPr>
                <w:rFonts w:ascii="&amp;quot" w:hAnsi="&amp;quot"/>
              </w:rPr>
              <w:t xml:space="preserve"> - Use</w:t>
            </w:r>
            <w:r>
              <w:rPr>
                <w:rFonts w:ascii="&amp;quot" w:hAnsi="&amp;quot"/>
              </w:rPr>
              <w:t xml:space="preserve"> of</w:t>
            </w:r>
            <w:r w:rsidRPr="00164067">
              <w:rPr>
                <w:rFonts w:ascii="&amp;quot" w:hAnsi="&amp;quot"/>
              </w:rPr>
              <w:t xml:space="preserve"> new technologies and perform</w:t>
            </w:r>
            <w:r>
              <w:rPr>
                <w:rFonts w:ascii="&amp;quot" w:hAnsi="&amp;quot"/>
              </w:rPr>
              <w:t>ance of</w:t>
            </w:r>
            <w:r w:rsidRPr="00164067">
              <w:rPr>
                <w:rFonts w:ascii="&amp;quot" w:hAnsi="&amp;quot"/>
              </w:rPr>
              <w:t xml:space="preserve"> simple tasks.</w:t>
            </w:r>
          </w:p>
          <w:p w:rsidR="00BF478F" w:rsidRPr="00164067" w:rsidRDefault="00BF478F" w:rsidP="00AA2185">
            <w:pPr>
              <w:pStyle w:val="Textbody"/>
              <w:spacing w:after="165"/>
              <w:rPr>
                <w:rFonts w:ascii="&amp;quot" w:hAnsi="&amp;quot"/>
              </w:rPr>
            </w:pPr>
          </w:p>
          <w:p w:rsidR="00BF478F" w:rsidRPr="00164067" w:rsidRDefault="00BF478F" w:rsidP="00AA2185">
            <w:pPr>
              <w:pStyle w:val="Textbody"/>
              <w:spacing w:after="165"/>
              <w:rPr>
                <w:rFonts w:ascii="&amp;quot" w:hAnsi="&amp;quot"/>
              </w:rPr>
            </w:pPr>
            <w:r w:rsidRPr="00164067">
              <w:rPr>
                <w:rFonts w:ascii="&amp;quot" w:hAnsi="&amp;quot"/>
              </w:rPr>
              <w:t>LIFE SKILLS</w:t>
            </w:r>
          </w:p>
          <w:p w:rsidR="00BF478F" w:rsidRPr="00164067" w:rsidRDefault="00BF478F" w:rsidP="00E46660">
            <w:pPr>
              <w:pStyle w:val="Textbody"/>
              <w:spacing w:after="165"/>
              <w:rPr>
                <w:rFonts w:ascii="&amp;quot" w:hAnsi="&amp;quot"/>
              </w:rPr>
            </w:pPr>
            <w:r w:rsidRPr="00164067">
              <w:rPr>
                <w:rFonts w:ascii="&amp;quot" w:hAnsi="&amp;quot"/>
              </w:rPr>
              <w:t>1) Self-awareness 2) Emotion management 3) Stress management 4) Critical sense 5) Problem solving 6) Creativity</w:t>
            </w:r>
            <w:r>
              <w:rPr>
                <w:rFonts w:ascii="&amp;quot" w:hAnsi="&amp;quot"/>
              </w:rPr>
              <w:t xml:space="preserve"> </w:t>
            </w:r>
          </w:p>
          <w:p w:rsidR="00BF478F" w:rsidRPr="00164067" w:rsidRDefault="00BF478F" w:rsidP="00E46660">
            <w:pPr>
              <w:pStyle w:val="Textbody"/>
              <w:spacing w:after="165"/>
              <w:rPr>
                <w:rFonts w:ascii="&amp;quot" w:hAnsi="&amp;quot"/>
              </w:rPr>
            </w:pPr>
            <w:r w:rsidRPr="00164067">
              <w:rPr>
                <w:rFonts w:ascii="&amp;quot" w:hAnsi="&amp;quot"/>
              </w:rPr>
              <w:t>7) Effective communication 8) Empathy 9) Interpersonal relationship skills</w:t>
            </w:r>
          </w:p>
          <w:p w:rsidR="00BF478F" w:rsidRPr="00164067" w:rsidRDefault="00BF478F" w:rsidP="00AE4134">
            <w:pPr>
              <w:pStyle w:val="Textbody"/>
              <w:spacing w:after="165"/>
              <w:rPr>
                <w:rFonts w:ascii="&amp;quot" w:hAnsi="&amp;quot"/>
              </w:rPr>
            </w:pPr>
          </w:p>
          <w:p w:rsidR="00BF478F" w:rsidRPr="00164067" w:rsidRDefault="00BF478F" w:rsidP="00AE4134">
            <w:pPr>
              <w:pStyle w:val="Textbody"/>
              <w:spacing w:after="165"/>
              <w:rPr>
                <w:rFonts w:ascii="Times New Roman" w:hAnsi="Times New Roman" w:cs="Times New Roman"/>
              </w:rPr>
            </w:pPr>
          </w:p>
        </w:tc>
      </w:tr>
      <w:tr w:rsidR="00BF478F" w:rsidRPr="002B7DF4" w:rsidTr="00510C70">
        <w:tc>
          <w:tcPr>
            <w:tcW w:w="1756" w:type="dxa"/>
            <w:tcBorders>
              <w:left w:val="single" w:sz="2" w:space="0" w:color="000000"/>
              <w:bottom w:val="single" w:sz="2" w:space="0" w:color="000000"/>
            </w:tcBorders>
            <w:tcMar>
              <w:top w:w="55" w:type="dxa"/>
              <w:left w:w="55" w:type="dxa"/>
              <w:bottom w:w="55" w:type="dxa"/>
              <w:right w:w="55" w:type="dxa"/>
            </w:tcMar>
          </w:tcPr>
          <w:p w:rsidR="00BF478F" w:rsidRPr="00164067" w:rsidRDefault="00BF478F" w:rsidP="00E46660">
            <w:pPr>
              <w:pStyle w:val="Textbody"/>
              <w:spacing w:after="165"/>
              <w:rPr>
                <w:rFonts w:ascii="Times New Roman" w:hAnsi="Times New Roman" w:cs="Times New Roman"/>
              </w:rPr>
            </w:pPr>
            <w:r w:rsidRPr="00164067">
              <w:rPr>
                <w:rFonts w:ascii="&amp;quot" w:hAnsi="&amp;quot"/>
              </w:rPr>
              <w:lastRenderedPageBreak/>
              <w:t>Equipment and didactic methodologies</w:t>
            </w:r>
          </w:p>
        </w:tc>
        <w:tc>
          <w:tcPr>
            <w:tcW w:w="7882"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F478F" w:rsidRPr="00164067" w:rsidRDefault="00BF478F" w:rsidP="00510C70">
            <w:pPr>
              <w:pStyle w:val="Textbody"/>
              <w:numPr>
                <w:ilvl w:val="0"/>
                <w:numId w:val="2"/>
              </w:numPr>
              <w:spacing w:after="165"/>
              <w:rPr>
                <w:rFonts w:ascii="&amp;quot" w:hAnsi="&amp;quot"/>
              </w:rPr>
            </w:pPr>
            <w:r w:rsidRPr="00164067">
              <w:rPr>
                <w:rFonts w:ascii="&amp;quot" w:hAnsi="&amp;quot"/>
              </w:rPr>
              <w:t>Computers</w:t>
            </w:r>
          </w:p>
          <w:p w:rsidR="00BF478F" w:rsidRPr="00E46660" w:rsidRDefault="00BF478F" w:rsidP="00510C70">
            <w:pPr>
              <w:pStyle w:val="Textbody"/>
              <w:numPr>
                <w:ilvl w:val="0"/>
                <w:numId w:val="2"/>
              </w:numPr>
              <w:spacing w:after="165"/>
              <w:rPr>
                <w:rFonts w:ascii="&amp;quot" w:hAnsi="&amp;quot"/>
                <w:sz w:val="27"/>
                <w:szCs w:val="27"/>
              </w:rPr>
            </w:pPr>
            <w:r>
              <w:rPr>
                <w:rFonts w:ascii="&amp;quot" w:hAnsi="&amp;quot"/>
              </w:rPr>
              <w:t>I</w:t>
            </w:r>
            <w:r w:rsidRPr="00164067">
              <w:rPr>
                <w:rFonts w:ascii="&amp;quot" w:hAnsi="&amp;quot"/>
              </w:rPr>
              <w:t>nternet</w:t>
            </w:r>
          </w:p>
          <w:p w:rsidR="00BF478F" w:rsidRPr="00164067" w:rsidRDefault="00BF478F" w:rsidP="00510C70">
            <w:pPr>
              <w:pStyle w:val="Textbody"/>
              <w:numPr>
                <w:ilvl w:val="0"/>
                <w:numId w:val="2"/>
              </w:numPr>
              <w:spacing w:after="165"/>
              <w:rPr>
                <w:rFonts w:ascii="&amp;quot" w:hAnsi="&amp;quot"/>
              </w:rPr>
            </w:pPr>
            <w:r>
              <w:rPr>
                <w:rFonts w:ascii="&amp;quot" w:hAnsi="&amp;quot"/>
              </w:rPr>
              <w:t>Interactive Whiteboard</w:t>
            </w:r>
          </w:p>
          <w:p w:rsidR="00BF478F" w:rsidRPr="00164067" w:rsidRDefault="00BF478F" w:rsidP="00E46660">
            <w:pPr>
              <w:pStyle w:val="Textbody"/>
              <w:numPr>
                <w:ilvl w:val="0"/>
                <w:numId w:val="2"/>
              </w:numPr>
              <w:spacing w:after="165"/>
              <w:rPr>
                <w:rFonts w:ascii="&amp;quot" w:hAnsi="&amp;quot"/>
              </w:rPr>
            </w:pPr>
            <w:r w:rsidRPr="00164067">
              <w:rPr>
                <w:rFonts w:ascii="&amp;quot" w:hAnsi="&amp;quot"/>
              </w:rPr>
              <w:lastRenderedPageBreak/>
              <w:t>Cooperative learning</w:t>
            </w:r>
          </w:p>
          <w:p w:rsidR="00BF478F" w:rsidRPr="00164067" w:rsidRDefault="00BF478F" w:rsidP="00E46660">
            <w:pPr>
              <w:pStyle w:val="Textbody"/>
              <w:numPr>
                <w:ilvl w:val="0"/>
                <w:numId w:val="2"/>
              </w:numPr>
              <w:spacing w:after="165"/>
              <w:rPr>
                <w:rFonts w:ascii="&amp;quot" w:hAnsi="&amp;quot"/>
              </w:rPr>
            </w:pPr>
            <w:r>
              <w:rPr>
                <w:rFonts w:ascii="&amp;quot" w:hAnsi="&amp;quot"/>
              </w:rPr>
              <w:t>P</w:t>
            </w:r>
            <w:r w:rsidRPr="00164067">
              <w:rPr>
                <w:rFonts w:ascii="&amp;quot" w:hAnsi="&amp;quot"/>
              </w:rPr>
              <w:t>eer education</w:t>
            </w:r>
          </w:p>
          <w:p w:rsidR="00BF478F" w:rsidRPr="00164067" w:rsidRDefault="00BF478F" w:rsidP="00E46660">
            <w:pPr>
              <w:pStyle w:val="Textbody"/>
              <w:numPr>
                <w:ilvl w:val="0"/>
                <w:numId w:val="2"/>
              </w:numPr>
              <w:spacing w:after="165"/>
              <w:rPr>
                <w:rFonts w:ascii="&amp;quot" w:hAnsi="&amp;quot"/>
              </w:rPr>
            </w:pPr>
            <w:r>
              <w:rPr>
                <w:rFonts w:ascii="&amp;quot" w:hAnsi="&amp;quot"/>
              </w:rPr>
              <w:t>P</w:t>
            </w:r>
            <w:r w:rsidRPr="00164067">
              <w:rPr>
                <w:rFonts w:ascii="&amp;quot" w:hAnsi="&amp;quot"/>
              </w:rPr>
              <w:t>roblem solving</w:t>
            </w:r>
          </w:p>
          <w:p w:rsidR="00BF478F" w:rsidRPr="00332F88" w:rsidRDefault="00BF478F" w:rsidP="00E46660">
            <w:pPr>
              <w:pStyle w:val="Textbody"/>
              <w:numPr>
                <w:ilvl w:val="0"/>
                <w:numId w:val="2"/>
              </w:numPr>
              <w:spacing w:after="165"/>
              <w:rPr>
                <w:rFonts w:ascii="Times New Roman" w:hAnsi="Times New Roman" w:cs="Times New Roman"/>
                <w:color w:val="333333"/>
              </w:rPr>
            </w:pPr>
            <w:r>
              <w:rPr>
                <w:rFonts w:ascii="&amp;quot" w:hAnsi="&amp;quot"/>
              </w:rPr>
              <w:t>S</w:t>
            </w:r>
            <w:r w:rsidRPr="00164067">
              <w:rPr>
                <w:rFonts w:ascii="&amp;quot" w:hAnsi="&amp;quot"/>
              </w:rPr>
              <w:t>caffolding</w:t>
            </w:r>
          </w:p>
        </w:tc>
      </w:tr>
      <w:tr w:rsidR="00BF478F" w:rsidRPr="002B7DF4" w:rsidTr="00510C70">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BF478F" w:rsidRPr="00436250" w:rsidRDefault="00BF478F" w:rsidP="00510C70">
            <w:pPr>
              <w:pStyle w:val="Textbody"/>
              <w:spacing w:after="165"/>
              <w:jc w:val="center"/>
              <w:rPr>
                <w:rFonts w:ascii="Times New Roman" w:hAnsi="Times New Roman" w:cs="Times New Roman"/>
                <w:b/>
                <w:color w:val="333333"/>
              </w:rPr>
            </w:pPr>
            <w:r w:rsidRPr="00436250">
              <w:rPr>
                <w:rFonts w:ascii="Times New Roman" w:hAnsi="Times New Roman" w:cs="Times New Roman"/>
                <w:b/>
                <w:color w:val="333333"/>
                <w:sz w:val="36"/>
              </w:rPr>
              <w:lastRenderedPageBreak/>
              <w:t>Procedure</w:t>
            </w:r>
          </w:p>
        </w:tc>
      </w:tr>
      <w:tr w:rsidR="00BF478F" w:rsidRPr="002B7DF4" w:rsidTr="00510C70">
        <w:tc>
          <w:tcPr>
            <w:tcW w:w="1756" w:type="dxa"/>
            <w:tcBorders>
              <w:left w:val="single" w:sz="2" w:space="0" w:color="000000"/>
              <w:bottom w:val="single" w:sz="2" w:space="0" w:color="000000"/>
            </w:tcBorders>
            <w:tcMar>
              <w:top w:w="55" w:type="dxa"/>
              <w:left w:w="55" w:type="dxa"/>
              <w:bottom w:w="55" w:type="dxa"/>
              <w:right w:w="55" w:type="dxa"/>
            </w:tcMar>
          </w:tcPr>
          <w:p w:rsidR="00BF478F" w:rsidRPr="00332F88" w:rsidRDefault="00BF478F" w:rsidP="00510C70">
            <w:pPr>
              <w:pStyle w:val="TableContents"/>
              <w:rPr>
                <w:rFonts w:ascii="Times New Roman" w:hAnsi="Times New Roman" w:cs="Times New Roman"/>
              </w:rPr>
            </w:pPr>
            <w:r w:rsidRPr="00332F88">
              <w:rPr>
                <w:rFonts w:ascii="Times New Roman" w:hAnsi="Times New Roman" w:cs="Times New Roman"/>
              </w:rPr>
              <w:t>Directions</w:t>
            </w:r>
          </w:p>
        </w:tc>
        <w:tc>
          <w:tcPr>
            <w:tcW w:w="7882"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F478F" w:rsidRPr="00164067" w:rsidRDefault="00BF478F" w:rsidP="003E13A1">
            <w:pPr>
              <w:pStyle w:val="TableContents"/>
              <w:rPr>
                <w:rFonts w:ascii="&amp;quot" w:hAnsi="&amp;quot"/>
              </w:rPr>
            </w:pPr>
            <w:r w:rsidRPr="00164067">
              <w:rPr>
                <w:rFonts w:ascii="&amp;quot" w:hAnsi="&amp;quot"/>
              </w:rPr>
              <w:t xml:space="preserve">Step 1: In the first phase the students access the </w:t>
            </w:r>
            <w:r w:rsidRPr="004D4706">
              <w:rPr>
                <w:rFonts w:ascii="&amp;quot" w:hAnsi="&amp;quot"/>
                <w:u w:val="single"/>
              </w:rPr>
              <w:t>Code.org</w:t>
            </w:r>
            <w:r w:rsidRPr="00164067">
              <w:rPr>
                <w:rFonts w:ascii="&amp;quot" w:hAnsi="&amp;quot"/>
              </w:rPr>
              <w:t xml:space="preserve"> platform and the virtual classroom through the credentials generated by the same platform. To make it easier for th</w:t>
            </w:r>
            <w:r>
              <w:rPr>
                <w:rFonts w:ascii="&amp;quot" w:hAnsi="&amp;quot"/>
              </w:rPr>
              <w:t xml:space="preserve">e little ones, </w:t>
            </w:r>
            <w:r w:rsidRPr="00164067">
              <w:rPr>
                <w:rFonts w:ascii="&amp;quot" w:hAnsi="&amp;quot"/>
              </w:rPr>
              <w:t xml:space="preserve"> image</w:t>
            </w:r>
            <w:r>
              <w:rPr>
                <w:rFonts w:ascii="&amp;quot" w:hAnsi="&amp;quot"/>
              </w:rPr>
              <w:t>s are chosen as</w:t>
            </w:r>
            <w:r w:rsidRPr="00164067">
              <w:rPr>
                <w:rFonts w:ascii="&amp;quot" w:hAnsi="&amp;quot"/>
              </w:rPr>
              <w:t xml:space="preserve"> password</w:t>
            </w:r>
            <w:r>
              <w:rPr>
                <w:rFonts w:ascii="&amp;quot" w:hAnsi="&amp;quot"/>
              </w:rPr>
              <w:t>s</w:t>
            </w:r>
            <w:r w:rsidRPr="00164067">
              <w:rPr>
                <w:rFonts w:ascii="&amp;quot" w:hAnsi="&amp;quot"/>
              </w:rPr>
              <w:t>.</w:t>
            </w:r>
          </w:p>
          <w:p w:rsidR="00BF478F" w:rsidRPr="00164067" w:rsidRDefault="00BF478F" w:rsidP="003E13A1">
            <w:pPr>
              <w:pStyle w:val="TableContents"/>
              <w:rPr>
                <w:rFonts w:ascii="&amp;quot" w:hAnsi="&amp;quot"/>
              </w:rPr>
            </w:pPr>
          </w:p>
          <w:p w:rsidR="00BF478F" w:rsidRPr="00164067" w:rsidRDefault="00BF478F" w:rsidP="003E13A1">
            <w:pPr>
              <w:pStyle w:val="TableContents"/>
              <w:rPr>
                <w:rFonts w:ascii="&amp;quot" w:hAnsi="&amp;quot"/>
              </w:rPr>
            </w:pPr>
            <w:r w:rsidRPr="00164067">
              <w:rPr>
                <w:rFonts w:ascii="&amp;quot" w:hAnsi="&amp;quot"/>
              </w:rPr>
              <w:t>Step 2: Course 1activities</w:t>
            </w:r>
          </w:p>
          <w:p w:rsidR="00BF478F" w:rsidRPr="00164067" w:rsidRDefault="00BF478F" w:rsidP="003E13A1">
            <w:pPr>
              <w:pStyle w:val="TableContents"/>
              <w:rPr>
                <w:rFonts w:ascii="&amp;quot" w:hAnsi="&amp;quot"/>
              </w:rPr>
            </w:pPr>
            <w:r w:rsidRPr="00206F3B">
              <w:rPr>
                <w:rFonts w:ascii="&amp;quot" w:hAnsi="&amp;quot"/>
              </w:rPr>
              <w:t>The fundamental concepts proposed by the course are the sequence of instructions and instruction repetition.</w:t>
            </w:r>
            <w:r w:rsidRPr="00164067">
              <w:rPr>
                <w:rFonts w:ascii="&amp;quot" w:hAnsi="&amp;quot"/>
              </w:rPr>
              <w:t xml:space="preserve"> The comparison with the automatic performer, which allows to correct possible errors, requires </w:t>
            </w:r>
            <w:r>
              <w:rPr>
                <w:rFonts w:ascii="&amp;quot" w:hAnsi="&amp;quot"/>
              </w:rPr>
              <w:t>accuracy</w:t>
            </w:r>
            <w:r w:rsidRPr="00164067">
              <w:rPr>
                <w:rFonts w:ascii="&amp;quot" w:hAnsi="&amp;quot"/>
              </w:rPr>
              <w:t xml:space="preserve">, critical sense and creativity, since the student must necessarily think of every detail and take full responsibility for the effects that he gets. The continuous </w:t>
            </w:r>
            <w:r>
              <w:rPr>
                <w:rFonts w:ascii="&amp;quot" w:hAnsi="&amp;quot"/>
              </w:rPr>
              <w:t>check</w:t>
            </w:r>
            <w:r w:rsidRPr="00164067">
              <w:rPr>
                <w:rFonts w:ascii="&amp;quot" w:hAnsi="&amp;quot"/>
              </w:rPr>
              <w:t xml:space="preserve"> of the correctness of the operations through the graphic output provides an immediate feed-back and the stimulus to try and try again to reach the solution.</w:t>
            </w:r>
          </w:p>
          <w:p w:rsidR="00BF478F" w:rsidRPr="00164067" w:rsidRDefault="00BF478F" w:rsidP="00CF7700">
            <w:pPr>
              <w:pStyle w:val="Textbody"/>
              <w:spacing w:after="165"/>
              <w:rPr>
                <w:rFonts w:ascii="&amp;quot" w:hAnsi="&amp;quot"/>
              </w:rPr>
            </w:pPr>
          </w:p>
          <w:p w:rsidR="00BF478F" w:rsidRPr="00164067" w:rsidRDefault="00BF478F" w:rsidP="00CF7700">
            <w:pPr>
              <w:pStyle w:val="Textbody"/>
              <w:spacing w:after="165"/>
              <w:rPr>
                <w:rFonts w:ascii="&amp;quot" w:hAnsi="&amp;quot"/>
              </w:rPr>
            </w:pPr>
            <w:r>
              <w:rPr>
                <w:rFonts w:ascii="&amp;quot" w:hAnsi="&amp;quot"/>
              </w:rPr>
              <w:t>The teacher has the role of a</w:t>
            </w:r>
            <w:r w:rsidRPr="00164067">
              <w:rPr>
                <w:rFonts w:ascii="&amp;quot" w:hAnsi="&amp;quot"/>
              </w:rPr>
              <w:t xml:space="preserve"> Facilitator who, in addit</w:t>
            </w:r>
            <w:r>
              <w:rPr>
                <w:rFonts w:ascii="&amp;quot" w:hAnsi="&amp;quot"/>
              </w:rPr>
              <w:t>ion to providing support and</w:t>
            </w:r>
            <w:r w:rsidRPr="00164067">
              <w:rPr>
                <w:rFonts w:ascii="&amp;quot" w:hAnsi="&amp;quot"/>
              </w:rPr>
              <w:t xml:space="preserve"> clarifications, constantly monitors the progress of the activities through the Control Panel that provides the </w:t>
            </w:r>
            <w:r w:rsidRPr="008B0341">
              <w:rPr>
                <w:rFonts w:ascii="&amp;quot" w:hAnsi="&amp;quot"/>
                <w:u w:val="single"/>
              </w:rPr>
              <w:t>Code.org</w:t>
            </w:r>
            <w:r w:rsidRPr="00164067">
              <w:rPr>
                <w:rFonts w:ascii="&amp;quot" w:hAnsi="&amp;quot"/>
              </w:rPr>
              <w:t xml:space="preserve"> platform</w:t>
            </w:r>
          </w:p>
          <w:p w:rsidR="00BF478F" w:rsidRPr="00164067" w:rsidRDefault="00BF478F" w:rsidP="00CF7700">
            <w:pPr>
              <w:pStyle w:val="Textbody"/>
              <w:spacing w:after="165"/>
              <w:rPr>
                <w:rFonts w:ascii="&amp;quot" w:hAnsi="&amp;quot"/>
              </w:rPr>
            </w:pPr>
            <w:bookmarkStart w:id="0" w:name="_GoBack"/>
            <w:bookmarkEnd w:id="0"/>
          </w:p>
          <w:p w:rsidR="00BF478F" w:rsidRPr="00164067" w:rsidRDefault="00BF478F" w:rsidP="00CF7700">
            <w:pPr>
              <w:pStyle w:val="Textbody"/>
              <w:spacing w:after="165"/>
              <w:rPr>
                <w:rFonts w:ascii="&amp;quot" w:hAnsi="&amp;quot"/>
              </w:rPr>
            </w:pPr>
            <w:r w:rsidRPr="00164067">
              <w:rPr>
                <w:rFonts w:ascii="&amp;quot" w:hAnsi="&amp;quot"/>
              </w:rPr>
              <w:t>Students who are able to complete all the activities proposed by the course will receive a certificate</w:t>
            </w:r>
            <w:r>
              <w:rPr>
                <w:rFonts w:ascii="&amp;quot" w:hAnsi="&amp;quot"/>
              </w:rPr>
              <w:t>.</w:t>
            </w:r>
          </w:p>
          <w:p w:rsidR="00BF478F" w:rsidRDefault="00BF478F" w:rsidP="00510C70">
            <w:pPr>
              <w:pStyle w:val="TableContents"/>
              <w:rPr>
                <w:rFonts w:ascii="Times New Roman" w:hAnsi="Times New Roman" w:cs="Times New Roman"/>
              </w:rPr>
            </w:pPr>
          </w:p>
          <w:p w:rsidR="00BF478F" w:rsidRPr="00332F88" w:rsidRDefault="00BF478F" w:rsidP="00510C70">
            <w:pPr>
              <w:pStyle w:val="TableContents"/>
              <w:rPr>
                <w:rFonts w:ascii="Times New Roman" w:hAnsi="Times New Roman" w:cs="Times New Roman"/>
              </w:rPr>
            </w:pPr>
          </w:p>
        </w:tc>
      </w:tr>
    </w:tbl>
    <w:p w:rsidR="00BF478F" w:rsidRDefault="00BF478F" w:rsidP="006852AC"/>
    <w:p w:rsidR="00BF478F" w:rsidRPr="006852AC" w:rsidRDefault="00BF478F" w:rsidP="006852AC"/>
    <w:sectPr w:rsidR="00BF478F" w:rsidRPr="006852AC" w:rsidSect="002322FF">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78F" w:rsidRDefault="00BF478F" w:rsidP="006852AC">
      <w:pPr>
        <w:spacing w:after="0" w:line="240" w:lineRule="auto"/>
      </w:pPr>
      <w:r>
        <w:separator/>
      </w:r>
    </w:p>
  </w:endnote>
  <w:endnote w:type="continuationSeparator" w:id="1">
    <w:p w:rsidR="00BF478F" w:rsidRDefault="00BF478F" w:rsidP="00685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78F" w:rsidRDefault="00617A59" w:rsidP="006852AC">
      <w:pPr>
        <w:spacing w:after="0" w:line="240" w:lineRule="auto"/>
      </w:pPr>
      <w:r w:rsidRPr="00617A59">
        <w:rPr>
          <w:noProof/>
          <w:lang w:eastAsia="en-GB"/>
        </w:rPr>
      </w:r>
      <w:r>
        <w:rPr>
          <w:noProof/>
          <w:lang w:eastAsia="en-GB"/>
        </w:rPr>
        <w:pict>
          <v:shapetype id="_x0000_t202" coordsize="21600,21600" o:spt="202" path="m,l,21600r21600,l21600,xe">
            <v:stroke joinstyle="miter"/>
            <v:path gradientshapeok="t" o:connecttype="rect"/>
          </v:shapetype>
          <v:shape id="WordArt 1" o:spid="_x0000_s2051" type="#_x0000_t202" style="width:450.75pt;height:47.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BF478F" w:rsidRDefault="00BF478F" w:rsidP="00411C34">
                  <w:pPr>
                    <w:pStyle w:val="NormaleWeb"/>
                    <w:spacing w:before="0" w:beforeAutospacing="0" w:after="0" w:afterAutospacing="0"/>
                    <w:jc w:val="center"/>
                  </w:pPr>
                  <w:proofErr w:type="spellStart"/>
                  <w:r>
                    <w:rPr>
                      <w:rFonts w:ascii="Arial Black" w:hAnsi="Arial Black"/>
                      <w:outline/>
                      <w:color w:val="000000"/>
                      <w:sz w:val="72"/>
                      <w:szCs w:val="72"/>
                    </w:rPr>
                    <w:t>Erasmus+</w:t>
                  </w:r>
                  <w:proofErr w:type="spellEnd"/>
                  <w:r>
                    <w:rPr>
                      <w:rFonts w:ascii="Arial Black" w:hAnsi="Arial Black"/>
                      <w:outline/>
                      <w:color w:val="000000"/>
                      <w:sz w:val="72"/>
                      <w:szCs w:val="72"/>
                    </w:rPr>
                    <w:t xml:space="preserve"> KA229 Project</w:t>
                  </w:r>
                </w:p>
              </w:txbxContent>
            </v:textbox>
            <w10:anchorlock/>
          </v:shape>
        </w:pict>
      </w:r>
      <w:r w:rsidR="00BF478F">
        <w:separator/>
      </w:r>
    </w:p>
  </w:footnote>
  <w:footnote w:type="continuationSeparator" w:id="1">
    <w:p w:rsidR="00BF478F" w:rsidRDefault="00BF478F" w:rsidP="006852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8F" w:rsidRDefault="00617A59">
    <w:pPr>
      <w:pStyle w:val="Intestazione"/>
    </w:pPr>
    <w:r>
      <w:rPr>
        <w:noProof/>
        <w:lang w:val="it-IT" w:eastAsia="it-IT"/>
      </w:rPr>
      <w:pict>
        <v:shapetype id="_x0000_t202" coordsize="21600,21600" o:spt="202" path="m,l,21600r21600,l21600,xe">
          <v:stroke joinstyle="miter"/>
          <v:path gradientshapeok="t" o:connecttype="rect"/>
        </v:shapetype>
        <v:shape id="_x0000_s2050" type="#_x0000_t202" style="position:absolute;margin-left:54pt;margin-top:-17pt;width:248.25pt;height:8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" filled="f" stroked="f">
          <o:lock v:ext="edit" shapetype="t"/>
          <v:textbox style="mso-fit-shape-to-text:t">
            <w:txbxContent>
              <w:p w:rsidR="00F20A3D" w:rsidRPr="00752CEF" w:rsidRDefault="00F20A3D" w:rsidP="00F20A3D">
                <w:pPr>
                  <w:pStyle w:val="Intestazione"/>
                  <w:jc w:val="center"/>
                  <w:rPr>
                    <w:b/>
                  </w:rPr>
                </w:pPr>
                <w:r w:rsidRPr="00752CEF">
                  <w:rPr>
                    <w:b/>
                    <w:sz w:val="28"/>
                    <w:szCs w:val="28"/>
                  </w:rPr>
                  <w:t>Digital competences and soft skills for a better future</w:t>
                </w:r>
              </w:p>
              <w:p w:rsidR="00F20A3D" w:rsidRDefault="00F20A3D" w:rsidP="00F20A3D">
                <w:pPr>
                  <w:pStyle w:val="Intestazione"/>
                  <w:jc w:val="center"/>
                  <w:rPr>
                    <w:b/>
                  </w:rPr>
                </w:pPr>
                <w:r w:rsidRPr="00752CEF">
                  <w:rPr>
                    <w:b/>
                  </w:rPr>
                  <w:t>Erasmus+ KA2</w:t>
                </w:r>
                <w:r>
                  <w:rPr>
                    <w:b/>
                  </w:rPr>
                  <w:t>29</w:t>
                </w:r>
                <w:r w:rsidRPr="00752CEF">
                  <w:rPr>
                    <w:b/>
                  </w:rPr>
                  <w:t xml:space="preserve"> </w:t>
                </w:r>
                <w:r>
                  <w:rPr>
                    <w:b/>
                  </w:rPr>
                  <w:t>2018/20</w:t>
                </w:r>
              </w:p>
              <w:p w:rsidR="00BF478F" w:rsidRDefault="00BF478F" w:rsidP="00411C34">
                <w:pPr>
                  <w:pStyle w:val="NormaleWeb"/>
                  <w:spacing w:before="0" w:beforeAutospacing="0" w:after="0" w:afterAutospacing="0"/>
                  <w:jc w:val="center"/>
                </w:pPr>
              </w:p>
              <w:p w:rsidR="00BF478F" w:rsidRDefault="00BF478F" w:rsidP="00F20A3D">
                <w:pPr>
                  <w:pStyle w:val="NormaleWeb"/>
                  <w:spacing w:before="0" w:beforeAutospacing="0" w:after="0" w:afterAutospacing="0"/>
                </w:pPr>
              </w:p>
            </w:txbxContent>
          </v:textbox>
        </v:shape>
      </w:pict>
    </w:r>
    <w:r w:rsidR="004928A7">
      <w:rPr>
        <w:noProof/>
        <w:lang w:val="it-IT" w:eastAsia="it-IT"/>
      </w:rPr>
      <w:drawing>
        <wp:anchor distT="0" distB="0" distL="114300" distR="114300" simplePos="0" relativeHeight="251656192" behindDoc="0" locked="0" layoutInCell="1" allowOverlap="1">
          <wp:simplePos x="0" y="0"/>
          <wp:positionH relativeFrom="column">
            <wp:posOffset>-563245</wp:posOffset>
          </wp:positionH>
          <wp:positionV relativeFrom="paragraph">
            <wp:posOffset>-386080</wp:posOffset>
          </wp:positionV>
          <wp:extent cx="949960" cy="9036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9960" cy="903605"/>
                  </a:xfrm>
                  <a:prstGeom prst="rect">
                    <a:avLst/>
                  </a:prstGeom>
                  <a:noFill/>
                </pic:spPr>
              </pic:pic>
            </a:graphicData>
          </a:graphic>
        </wp:anchor>
      </w:drawing>
    </w:r>
    <w:r w:rsidR="004928A7">
      <w:rPr>
        <w:noProof/>
        <w:lang w:val="it-IT" w:eastAsia="it-IT"/>
      </w:rPr>
      <w:drawing>
        <wp:anchor distT="0" distB="0" distL="114300" distR="114300" simplePos="0" relativeHeight="251657216" behindDoc="0" locked="0" layoutInCell="1" allowOverlap="1">
          <wp:simplePos x="0" y="0"/>
          <wp:positionH relativeFrom="column">
            <wp:posOffset>4016375</wp:posOffset>
          </wp:positionH>
          <wp:positionV relativeFrom="paragraph">
            <wp:posOffset>-205105</wp:posOffset>
          </wp:positionV>
          <wp:extent cx="2376805" cy="509905"/>
          <wp:effectExtent l="19050" t="0" r="4445" b="0"/>
          <wp:wrapSquare wrapText="bothSides"/>
          <wp:docPr id="4"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7"/>
                  <pic:cNvPicPr>
                    <a:picLocks noChangeAspect="1" noChangeArrowheads="1"/>
                  </pic:cNvPicPr>
                </pic:nvPicPr>
                <pic:blipFill>
                  <a:blip r:embed="rId2"/>
                  <a:srcRect/>
                  <a:stretch>
                    <a:fillRect/>
                  </a:stretch>
                </pic:blipFill>
                <pic:spPr bwMode="auto">
                  <a:xfrm>
                    <a:off x="0" y="0"/>
                    <a:ext cx="2376805" cy="5099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74A09"/>
    <w:multiLevelType w:val="multilevel"/>
    <w:tmpl w:val="F336EB0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
    <w:nsid w:val="6E6C63D5"/>
    <w:multiLevelType w:val="multilevel"/>
    <w:tmpl w:val="46CA3DB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
    <w:nsid w:val="784415E1"/>
    <w:multiLevelType w:val="multilevel"/>
    <w:tmpl w:val="28C4511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2155AC"/>
    <w:rsid w:val="00023D69"/>
    <w:rsid w:val="00063390"/>
    <w:rsid w:val="000B4A95"/>
    <w:rsid w:val="00164067"/>
    <w:rsid w:val="001977B2"/>
    <w:rsid w:val="001B310A"/>
    <w:rsid w:val="00206F3B"/>
    <w:rsid w:val="002155AC"/>
    <w:rsid w:val="00231B4A"/>
    <w:rsid w:val="002322FF"/>
    <w:rsid w:val="002B7DF4"/>
    <w:rsid w:val="002C634F"/>
    <w:rsid w:val="002D63EB"/>
    <w:rsid w:val="002F2B98"/>
    <w:rsid w:val="00306CE8"/>
    <w:rsid w:val="00332F88"/>
    <w:rsid w:val="00354515"/>
    <w:rsid w:val="003E13A1"/>
    <w:rsid w:val="00411C34"/>
    <w:rsid w:val="00436250"/>
    <w:rsid w:val="0046624F"/>
    <w:rsid w:val="004928A7"/>
    <w:rsid w:val="004B5677"/>
    <w:rsid w:val="004D4706"/>
    <w:rsid w:val="00510C70"/>
    <w:rsid w:val="00575F87"/>
    <w:rsid w:val="00581E6D"/>
    <w:rsid w:val="005A0FDF"/>
    <w:rsid w:val="005B00F9"/>
    <w:rsid w:val="005D178D"/>
    <w:rsid w:val="005D4C56"/>
    <w:rsid w:val="005F7881"/>
    <w:rsid w:val="00617A59"/>
    <w:rsid w:val="0062060B"/>
    <w:rsid w:val="00621C7E"/>
    <w:rsid w:val="00643874"/>
    <w:rsid w:val="006852AC"/>
    <w:rsid w:val="00697CCD"/>
    <w:rsid w:val="008950C8"/>
    <w:rsid w:val="008B0341"/>
    <w:rsid w:val="008D039F"/>
    <w:rsid w:val="008D1FCC"/>
    <w:rsid w:val="00922924"/>
    <w:rsid w:val="00951148"/>
    <w:rsid w:val="0095309F"/>
    <w:rsid w:val="00953687"/>
    <w:rsid w:val="009657A4"/>
    <w:rsid w:val="009A28BF"/>
    <w:rsid w:val="009A321A"/>
    <w:rsid w:val="009C6CA2"/>
    <w:rsid w:val="009D7218"/>
    <w:rsid w:val="00A10BA0"/>
    <w:rsid w:val="00A74DE1"/>
    <w:rsid w:val="00AA2185"/>
    <w:rsid w:val="00AA3359"/>
    <w:rsid w:val="00AA544E"/>
    <w:rsid w:val="00AE4134"/>
    <w:rsid w:val="00B35041"/>
    <w:rsid w:val="00BF478F"/>
    <w:rsid w:val="00C429BC"/>
    <w:rsid w:val="00C62AC1"/>
    <w:rsid w:val="00C64C1F"/>
    <w:rsid w:val="00C71109"/>
    <w:rsid w:val="00C75444"/>
    <w:rsid w:val="00C826DE"/>
    <w:rsid w:val="00C96A45"/>
    <w:rsid w:val="00CF0F6D"/>
    <w:rsid w:val="00CF7700"/>
    <w:rsid w:val="00D102B5"/>
    <w:rsid w:val="00D254CD"/>
    <w:rsid w:val="00DA4B80"/>
    <w:rsid w:val="00DB69C5"/>
    <w:rsid w:val="00DC183D"/>
    <w:rsid w:val="00DC7B3B"/>
    <w:rsid w:val="00E16644"/>
    <w:rsid w:val="00E22B40"/>
    <w:rsid w:val="00E321AA"/>
    <w:rsid w:val="00E42C59"/>
    <w:rsid w:val="00E46660"/>
    <w:rsid w:val="00F20A3D"/>
    <w:rsid w:val="00F659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B3B"/>
    <w:pPr>
      <w:spacing w:after="200" w:line="276" w:lineRule="auto"/>
    </w:pPr>
    <w:rPr>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852A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locked/>
    <w:rsid w:val="006852AC"/>
    <w:rPr>
      <w:rFonts w:cs="Times New Roman"/>
    </w:rPr>
  </w:style>
  <w:style w:type="paragraph" w:styleId="Pidipagina">
    <w:name w:val="footer"/>
    <w:basedOn w:val="Normale"/>
    <w:link w:val="PidipaginaCarattere"/>
    <w:uiPriority w:val="99"/>
    <w:semiHidden/>
    <w:rsid w:val="006852A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emiHidden/>
    <w:locked/>
    <w:rsid w:val="006852AC"/>
    <w:rPr>
      <w:rFonts w:cs="Times New Roman"/>
    </w:rPr>
  </w:style>
  <w:style w:type="paragraph" w:customStyle="1" w:styleId="Standard">
    <w:name w:val="Standard"/>
    <w:uiPriority w:val="99"/>
    <w:rsid w:val="00332F88"/>
    <w:pPr>
      <w:suppressAutoHyphens/>
      <w:autoSpaceDN w:val="0"/>
      <w:textAlignment w:val="baseline"/>
    </w:pPr>
    <w:rPr>
      <w:rFonts w:ascii="Liberation Serif" w:eastAsia="SimSun" w:hAnsi="Liberation Serif" w:cs="Lucida Sans"/>
      <w:kern w:val="3"/>
      <w:sz w:val="24"/>
      <w:szCs w:val="24"/>
      <w:lang w:val="es-ES" w:eastAsia="zh-CN" w:bidi="hi-IN"/>
    </w:rPr>
  </w:style>
  <w:style w:type="paragraph" w:customStyle="1" w:styleId="Textbody">
    <w:name w:val="Text body"/>
    <w:basedOn w:val="Standard"/>
    <w:uiPriority w:val="99"/>
    <w:rsid w:val="00332F88"/>
    <w:pPr>
      <w:spacing w:after="140" w:line="288" w:lineRule="auto"/>
    </w:pPr>
  </w:style>
  <w:style w:type="paragraph" w:customStyle="1" w:styleId="TableContents">
    <w:name w:val="Table Contents"/>
    <w:basedOn w:val="Standard"/>
    <w:uiPriority w:val="99"/>
    <w:rsid w:val="00332F88"/>
    <w:pPr>
      <w:suppressLineNumbers/>
    </w:pPr>
  </w:style>
  <w:style w:type="paragraph" w:styleId="NormaleWeb">
    <w:name w:val="Normal (Web)"/>
    <w:basedOn w:val="Normale"/>
    <w:uiPriority w:val="99"/>
    <w:semiHidden/>
    <w:rsid w:val="00411C34"/>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Testofumetto">
    <w:name w:val="Balloon Text"/>
    <w:basedOn w:val="Normale"/>
    <w:link w:val="TestofumettoCarattere"/>
    <w:uiPriority w:val="99"/>
    <w:semiHidden/>
    <w:unhideWhenUsed/>
    <w:rsid w:val="00F20A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A3D"/>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645207174">
      <w:marLeft w:val="0"/>
      <w:marRight w:val="0"/>
      <w:marTop w:val="0"/>
      <w:marBottom w:val="0"/>
      <w:divBdr>
        <w:top w:val="none" w:sz="0" w:space="0" w:color="auto"/>
        <w:left w:val="none" w:sz="0" w:space="0" w:color="auto"/>
        <w:bottom w:val="none" w:sz="0" w:space="0" w:color="auto"/>
        <w:right w:val="none" w:sz="0" w:space="0" w:color="auto"/>
      </w:divBdr>
      <w:divsChild>
        <w:div w:id="64520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3668</Characters>
  <Application>Microsoft Office Word</Application>
  <DocSecurity>0</DocSecurity>
  <Lines>30</Lines>
  <Paragraphs>8</Paragraphs>
  <ScaleCrop>false</ScaleCrop>
  <Company>Hewlett-Packard Company</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Preside</cp:lastModifiedBy>
  <cp:revision>3</cp:revision>
  <cp:lastPrinted>2018-12-01T17:54:00Z</cp:lastPrinted>
  <dcterms:created xsi:type="dcterms:W3CDTF">2019-03-26T09:34:00Z</dcterms:created>
  <dcterms:modified xsi:type="dcterms:W3CDTF">2019-03-26T11:01:00Z</dcterms:modified>
</cp:coreProperties>
</file>